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61" w:rsidRDefault="00F02B61">
      <w:pPr>
        <w:pStyle w:val="a3"/>
      </w:pPr>
    </w:p>
    <w:p w:rsidR="00F02B61" w:rsidRPr="008679EB" w:rsidRDefault="00666FFE">
      <w:pPr>
        <w:pStyle w:val="ab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</w:p>
    <w:p w:rsidR="00F02B61" w:rsidRPr="008679EB" w:rsidRDefault="0069742A">
      <w:pPr>
        <w:pStyle w:val="ab"/>
        <w:ind w:firstLine="709"/>
        <w:jc w:val="center"/>
        <w:rPr>
          <w:sz w:val="28"/>
          <w:szCs w:val="28"/>
        </w:rPr>
      </w:pPr>
      <w:r w:rsidRPr="008679EB">
        <w:rPr>
          <w:rFonts w:ascii="Times New Roman" w:hAnsi="Times New Roman" w:cs="Times New Roman"/>
          <w:sz w:val="28"/>
          <w:szCs w:val="28"/>
        </w:rPr>
        <w:t>поставки тепловой энергии в горячей воде</w:t>
      </w:r>
    </w:p>
    <w:p w:rsidR="00F02B61" w:rsidRDefault="00F02B61">
      <w:pPr>
        <w:pStyle w:val="ab"/>
        <w:ind w:firstLine="709"/>
        <w:jc w:val="center"/>
      </w:pPr>
    </w:p>
    <w:p w:rsidR="00F02B61" w:rsidRPr="00424A19" w:rsidRDefault="0069742A">
      <w:pPr>
        <w:pStyle w:val="ab"/>
        <w:ind w:firstLine="709"/>
        <w:jc w:val="center"/>
      </w:pPr>
      <w:r>
        <w:rPr>
          <w:rFonts w:ascii="Times New Roman" w:hAnsi="Times New Roman" w:cs="Times New Roman"/>
          <w:sz w:val="24"/>
        </w:rPr>
        <w:t xml:space="preserve">г. Ржев                                               </w:t>
      </w:r>
      <w:r w:rsidR="002444EC">
        <w:rPr>
          <w:rFonts w:ascii="Times New Roman" w:hAnsi="Times New Roman" w:cs="Times New Roman"/>
          <w:sz w:val="24"/>
        </w:rPr>
        <w:t xml:space="preserve">                               </w:t>
      </w:r>
      <w:r w:rsidR="00424A19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4A19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424A19">
        <w:rPr>
          <w:rFonts w:ascii="Times New Roman" w:hAnsi="Times New Roman" w:cs="Times New Roman"/>
          <w:sz w:val="24"/>
        </w:rPr>
        <w:t>__»____________202</w:t>
      </w:r>
      <w:r w:rsidR="0030349C">
        <w:rPr>
          <w:rFonts w:ascii="Times New Roman" w:hAnsi="Times New Roman" w:cs="Times New Roman"/>
          <w:sz w:val="24"/>
        </w:rPr>
        <w:t>3 г.</w:t>
      </w:r>
    </w:p>
    <w:p w:rsidR="00F02B61" w:rsidRDefault="00F02B61">
      <w:pPr>
        <w:pStyle w:val="ab"/>
        <w:ind w:firstLine="709"/>
        <w:jc w:val="both"/>
      </w:pPr>
    </w:p>
    <w:p w:rsidR="00F02B61" w:rsidRDefault="00F02B61">
      <w:pPr>
        <w:pStyle w:val="ab"/>
        <w:ind w:firstLine="709"/>
        <w:jc w:val="both"/>
      </w:pPr>
    </w:p>
    <w:p w:rsidR="00F02B61" w:rsidRDefault="0069742A">
      <w:pPr>
        <w:pStyle w:val="ab"/>
        <w:ind w:firstLine="709"/>
        <w:jc w:val="both"/>
      </w:pPr>
      <w:r w:rsidRPr="00441E07">
        <w:rPr>
          <w:rFonts w:ascii="Times New Roman" w:hAnsi="Times New Roman" w:cs="Times New Roman"/>
          <w:b/>
          <w:sz w:val="24"/>
        </w:rPr>
        <w:t xml:space="preserve">Общество с ограниченной ответственностью </w:t>
      </w:r>
      <w:r w:rsidR="005B615E">
        <w:rPr>
          <w:rFonts w:ascii="Times New Roman" w:hAnsi="Times New Roman" w:cs="Times New Roman"/>
          <w:b/>
          <w:sz w:val="24"/>
        </w:rPr>
        <w:t>«</w:t>
      </w:r>
      <w:r w:rsidR="0030349C">
        <w:rPr>
          <w:rFonts w:ascii="Times New Roman" w:hAnsi="Times New Roman" w:cs="Times New Roman"/>
          <w:b/>
          <w:sz w:val="24"/>
        </w:rPr>
        <w:t>ТЕПЛОПРОМ» (ООО «ТЕПЛОПРОМ</w:t>
      </w:r>
      <w:r w:rsidRPr="00441E07">
        <w:rPr>
          <w:rFonts w:ascii="Times New Roman" w:hAnsi="Times New Roman" w:cs="Times New Roman"/>
          <w:b/>
          <w:sz w:val="24"/>
        </w:rPr>
        <w:t>»),</w:t>
      </w:r>
      <w:r>
        <w:rPr>
          <w:rFonts w:ascii="Times New Roman" w:hAnsi="Times New Roman" w:cs="Times New Roman"/>
          <w:sz w:val="24"/>
        </w:rPr>
        <w:t xml:space="preserve"> далее именуемое «Теплоснабжающая организация» (ТСО), в лице директ</w:t>
      </w:r>
      <w:r w:rsidR="00424A19">
        <w:rPr>
          <w:rFonts w:ascii="Times New Roman" w:hAnsi="Times New Roman" w:cs="Times New Roman"/>
          <w:sz w:val="24"/>
        </w:rPr>
        <w:t>ора Новикова Александра Евгеньевича,</w:t>
      </w:r>
      <w:r>
        <w:rPr>
          <w:rFonts w:ascii="Times New Roman" w:hAnsi="Times New Roman" w:cs="Times New Roman"/>
          <w:sz w:val="24"/>
        </w:rPr>
        <w:t xml:space="preserve"> действующего на основании Устава, с одной стороны, и</w:t>
      </w:r>
    </w:p>
    <w:p w:rsidR="00F02B61" w:rsidRDefault="00666FFE" w:rsidP="00666FFE">
      <w:pPr>
        <w:pStyle w:val="ab"/>
        <w:jc w:val="both"/>
      </w:pPr>
      <w:r>
        <w:rPr>
          <w:rFonts w:ascii="Times New Roman" w:hAnsi="Times New Roman" w:cs="Times New Roman"/>
          <w:b/>
          <w:sz w:val="24"/>
        </w:rPr>
        <w:t xml:space="preserve"> _____________________________________</w:t>
      </w:r>
      <w:r w:rsidR="0069742A">
        <w:rPr>
          <w:rFonts w:ascii="Times New Roman" w:hAnsi="Times New Roman" w:cs="Times New Roman"/>
          <w:sz w:val="24"/>
        </w:rPr>
        <w:t>, именуемое в да</w:t>
      </w:r>
      <w:r w:rsidR="00FE77A2">
        <w:rPr>
          <w:rFonts w:ascii="Times New Roman" w:hAnsi="Times New Roman" w:cs="Times New Roman"/>
          <w:sz w:val="24"/>
        </w:rPr>
        <w:t>льнейшем «Абоне</w:t>
      </w:r>
      <w:r w:rsidR="000619DE">
        <w:rPr>
          <w:rFonts w:ascii="Times New Roman" w:hAnsi="Times New Roman" w:cs="Times New Roman"/>
          <w:sz w:val="24"/>
        </w:rPr>
        <w:t>н</w:t>
      </w:r>
      <w:r w:rsidR="008F27E2">
        <w:rPr>
          <w:rFonts w:ascii="Times New Roman" w:hAnsi="Times New Roman" w:cs="Times New Roman"/>
          <w:sz w:val="24"/>
        </w:rPr>
        <w:t>т»</w:t>
      </w:r>
      <w:r>
        <w:rPr>
          <w:rFonts w:ascii="Times New Roman" w:hAnsi="Times New Roman" w:cs="Times New Roman"/>
          <w:sz w:val="24"/>
        </w:rPr>
        <w:t>, в лице ______________________________, действующего на основании __________________</w:t>
      </w:r>
      <w:r w:rsidR="0069742A">
        <w:rPr>
          <w:rFonts w:ascii="Times New Roman" w:hAnsi="Times New Roman" w:cs="Times New Roman"/>
          <w:sz w:val="24"/>
        </w:rPr>
        <w:t>, с другой стороны, заключили настоящий договор на нижеследующих условиях.</w:t>
      </w:r>
    </w:p>
    <w:p w:rsidR="00F02B61" w:rsidRDefault="0069742A">
      <w:pPr>
        <w:pStyle w:val="ab"/>
        <w:ind w:firstLine="709"/>
        <w:jc w:val="center"/>
      </w:pPr>
      <w:r>
        <w:rPr>
          <w:rFonts w:ascii="Times New Roman" w:hAnsi="Times New Roman" w:cs="Times New Roman"/>
          <w:sz w:val="24"/>
        </w:rPr>
        <w:t>1. Предмет Договора.</w:t>
      </w:r>
    </w:p>
    <w:p w:rsidR="00F02B61" w:rsidRDefault="00F02B61">
      <w:pPr>
        <w:pStyle w:val="ab"/>
        <w:ind w:firstLine="709"/>
        <w:jc w:val="both"/>
      </w:pPr>
    </w:p>
    <w:p w:rsidR="0076401E" w:rsidRDefault="0069742A" w:rsidP="007640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76401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Теплоснабжающая организация обязуется  круглосуточно и бесперебойно поставлять Абоненту  тепловую энергию в горячей воде,  через привлеченных третьих лиц обеспечивать оказание услуг по передаче тепловой энергии и иных услуг, неразрывно связанных с процессом снабжения тепловой энергией,  а  Абонент обязуется принимать поставленную тепловую энергию, соблюдать предусмотренный Договором режим  потребления тепловой энергии, обеспечивать безопасность эксплуатации находящихся в его ведении тепловых сетей и </w:t>
      </w:r>
      <w:proofErr w:type="spellStart"/>
      <w:r w:rsidR="0076401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теплопотребляющего</w:t>
      </w:r>
      <w:proofErr w:type="spellEnd"/>
      <w:r w:rsidR="0076401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оборудования.</w:t>
      </w:r>
    </w:p>
    <w:p w:rsidR="0076401E" w:rsidRDefault="0076401E" w:rsidP="007640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1.2. Абонент является  исполнителем коммунальных услуг в</w:t>
      </w:r>
      <w:r w:rsidR="008F27E2" w:rsidRPr="008F27E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8F27E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отношении собственников и нанимателей поме</w:t>
      </w:r>
      <w:r w:rsidR="007C732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щен</w:t>
      </w:r>
      <w:r w:rsidR="00666FF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ий многоквартирного дома № ____ по ул._________________</w:t>
      </w:r>
      <w:r w:rsidR="008F27E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г. Ржев (далее – многоквартирный дом) и приобретает тепловую энергию по настоящему Договору в целях</w:t>
      </w:r>
      <w:r w:rsidR="0082243A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</w:t>
      </w:r>
      <w:r w:rsidR="008F27E2" w:rsidRPr="008F27E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8F27E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предоставления собственникам и нанимателям указанного многоквартирного дома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коммунальных услуг отопления и горячего водоснабжения, в том числе для горячего водоснабжения, потребляемого при содержании общего имущества в многоквартирном доме(ОДН). </w:t>
      </w:r>
    </w:p>
    <w:p w:rsidR="0076401E" w:rsidRDefault="0076401E" w:rsidP="007640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1.3. Границы раздела балансовой принадлежности тепловых сетей и эксплуатационной ответственности Сторон за их обслуживание определяются Актом разграничения балансовой принадлежности между Теплоснабжающей организа</w:t>
      </w:r>
      <w:r w:rsidR="008679E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цией и Абонентом (Приложение № 3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к настоящему Договору).</w:t>
      </w:r>
    </w:p>
    <w:p w:rsidR="00F02B61" w:rsidRDefault="0069742A">
      <w:pPr>
        <w:pStyle w:val="ab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E00C9">
        <w:rPr>
          <w:rFonts w:ascii="Times New Roman" w:hAnsi="Times New Roman" w:cs="Times New Roman"/>
          <w:sz w:val="24"/>
        </w:rPr>
        <w:t>. Порядок учета тепловой энергии</w:t>
      </w:r>
      <w:r>
        <w:rPr>
          <w:rFonts w:ascii="Times New Roman" w:hAnsi="Times New Roman" w:cs="Times New Roman"/>
          <w:sz w:val="24"/>
        </w:rPr>
        <w:t>.</w:t>
      </w:r>
    </w:p>
    <w:p w:rsidR="0076401E" w:rsidRDefault="0076401E">
      <w:pPr>
        <w:pStyle w:val="ab"/>
        <w:ind w:firstLine="709"/>
        <w:jc w:val="center"/>
        <w:rPr>
          <w:rFonts w:ascii="Times New Roman" w:hAnsi="Times New Roman" w:cs="Times New Roman"/>
          <w:sz w:val="24"/>
        </w:rPr>
      </w:pPr>
    </w:p>
    <w:p w:rsidR="0076401E" w:rsidRDefault="0076401E" w:rsidP="0076401E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2.1 Учет и расчет потребления тепловой энергии производится в соответствии с действующими нормативными актами</w:t>
      </w:r>
      <w:r w:rsidR="0076407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:rsidR="00924760" w:rsidRDefault="00924760" w:rsidP="007640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 Количество тепловой энергии, поставленной Абоненту, определяется по показаниям</w:t>
      </w:r>
      <w:r w:rsidR="0076401E">
        <w:rPr>
          <w:rFonts w:ascii="Times New Roman" w:eastAsia="Times New Roman" w:hAnsi="Times New Roman" w:cs="Times New Roman"/>
          <w:color w:val="00000A"/>
          <w:sz w:val="24"/>
        </w:rPr>
        <w:t xml:space="preserve"> общедомового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(коллективного)</w:t>
      </w:r>
      <w:r w:rsidR="0076401E">
        <w:rPr>
          <w:rFonts w:ascii="Times New Roman" w:eastAsia="Times New Roman" w:hAnsi="Times New Roman" w:cs="Times New Roman"/>
          <w:color w:val="00000A"/>
          <w:sz w:val="24"/>
        </w:rPr>
        <w:t xml:space="preserve"> прибора учета </w:t>
      </w:r>
      <w:r>
        <w:rPr>
          <w:rFonts w:ascii="Times New Roman" w:eastAsia="Times New Roman" w:hAnsi="Times New Roman" w:cs="Times New Roman"/>
          <w:color w:val="00000A"/>
          <w:sz w:val="24"/>
        </w:rPr>
        <w:t>тепловой энергии, принятого</w:t>
      </w:r>
      <w:r w:rsidR="0076401E">
        <w:rPr>
          <w:rFonts w:ascii="Times New Roman" w:eastAsia="Times New Roman" w:hAnsi="Times New Roman" w:cs="Times New Roman"/>
          <w:color w:val="00000A"/>
          <w:sz w:val="24"/>
        </w:rPr>
        <w:t xml:space="preserve"> в установленном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порядке в качестве коммерческого.</w:t>
      </w:r>
    </w:p>
    <w:p w:rsidR="0076401E" w:rsidRDefault="00924760" w:rsidP="007640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случае </w:t>
      </w:r>
      <w:r w:rsidR="0076401E">
        <w:rPr>
          <w:rFonts w:ascii="Times New Roman" w:eastAsia="Times New Roman" w:hAnsi="Times New Roman" w:cs="Times New Roman"/>
          <w:color w:val="00000A"/>
          <w:sz w:val="24"/>
        </w:rPr>
        <w:t xml:space="preserve"> отсутствия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общедомового (коллективного) прибора учета тепловой энергии</w:t>
      </w:r>
      <w:r w:rsidR="0076401E">
        <w:rPr>
          <w:rFonts w:ascii="Times New Roman" w:eastAsia="Times New Roman" w:hAnsi="Times New Roman" w:cs="Times New Roman"/>
          <w:color w:val="00000A"/>
          <w:sz w:val="24"/>
        </w:rPr>
        <w:t xml:space="preserve">, истечения срока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его поверки, выхода из строя</w:t>
      </w:r>
      <w:r w:rsidR="00FE00C9">
        <w:rPr>
          <w:rFonts w:ascii="Times New Roman" w:eastAsia="Times New Roman" w:hAnsi="Times New Roman" w:cs="Times New Roman"/>
          <w:color w:val="00000A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расчетным способом</w:t>
      </w:r>
      <w:r w:rsidR="0076401E"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 w:rsidR="0076401E" w:rsidRPr="00FE00C9">
        <w:rPr>
          <w:rFonts w:ascii="Times New Roman" w:eastAsia="Times New Roman" w:hAnsi="Times New Roman" w:cs="Times New Roman"/>
          <w:color w:val="00000A"/>
          <w:sz w:val="24"/>
        </w:rPr>
        <w:t>в соответствии с</w:t>
      </w:r>
      <w:r w:rsidR="00FE00C9">
        <w:rPr>
          <w:rFonts w:ascii="Times New Roman" w:eastAsia="Times New Roman" w:hAnsi="Times New Roman" w:cs="Times New Roman"/>
          <w:color w:val="00000A"/>
          <w:sz w:val="24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№ 354  от 06.05.2011</w:t>
      </w:r>
      <w:r w:rsidR="00FE00C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(далее</w:t>
      </w:r>
      <w:r w:rsidR="00357B0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-</w:t>
      </w:r>
      <w:r w:rsidR="00FE00C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Правила </w:t>
      </w:r>
      <w:r w:rsidR="00357B0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№ </w:t>
      </w:r>
      <w:r w:rsidR="00FE00C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354).</w:t>
      </w:r>
    </w:p>
    <w:p w:rsidR="0076401E" w:rsidRDefault="0076401E" w:rsidP="007640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2.3 Количество тепловой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энергии,  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горячее водоснабжение потребляемое при содержании общего имущества многоквартирного дома(ОДН) 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межотопительный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период определяется как разность показаний установленного общедомового</w:t>
      </w:r>
      <w:r w:rsidR="00FE00C9">
        <w:rPr>
          <w:rFonts w:ascii="Times New Roman" w:eastAsia="Times New Roman" w:hAnsi="Times New Roman" w:cs="Times New Roman"/>
          <w:color w:val="00000A"/>
          <w:sz w:val="24"/>
        </w:rPr>
        <w:t xml:space="preserve"> (коллективного)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прибора учета за расчетный месяц и показаний индивидуальных приборов учета горячего водоснабжения за расчетный месяц, установленных у потребителей в многоквартирном доме.</w:t>
      </w:r>
    </w:p>
    <w:p w:rsidR="0076401E" w:rsidRDefault="0076401E" w:rsidP="0076401E">
      <w:pPr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случае отсутствия общедомового</w:t>
      </w:r>
      <w:r w:rsidR="00441E07">
        <w:rPr>
          <w:rFonts w:ascii="Times New Roman" w:eastAsia="Times New Roman" w:hAnsi="Times New Roman" w:cs="Times New Roman"/>
          <w:color w:val="00000A"/>
          <w:sz w:val="24"/>
        </w:rPr>
        <w:t xml:space="preserve"> (коллективного)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прибора учета количество тепловой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энергии,  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горячее водоснабжение потребляемое при содержании общего имущества многоквартирного дома (ОДН) определяется в соответствии с </w:t>
      </w:r>
      <w:r w:rsidR="00FE00C9">
        <w:rPr>
          <w:rFonts w:ascii="Times New Roman" w:eastAsia="Times New Roman" w:hAnsi="Times New Roman" w:cs="Times New Roman"/>
          <w:color w:val="00000A"/>
          <w:sz w:val="24"/>
        </w:rPr>
        <w:t>Правилами № 354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30349C" w:rsidRDefault="00FE00C9" w:rsidP="0030349C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2.4 </w:t>
      </w:r>
      <w:r w:rsidR="0030349C">
        <w:rPr>
          <w:rFonts w:ascii="Times New Roman" w:eastAsia="Times New Roman" w:hAnsi="Times New Roman" w:cs="Times New Roman"/>
          <w:sz w:val="24"/>
        </w:rPr>
        <w:t xml:space="preserve">При наличии коллективного (общедомового) прибора учета Абонент ежемесячно снимает показания такого прибора учета в период с 23-го по 25-е число текущего месяца и до 1-го числа месяца, следующего за расчетным, предоставляет эти показания Теплоснабжающей организации в виде распечатки архиватора общедомового (коллективного) прибора учета, </w:t>
      </w:r>
      <w:r w:rsidR="0030349C">
        <w:rPr>
          <w:rFonts w:ascii="Times New Roman" w:eastAsia="Times New Roman" w:hAnsi="Times New Roman" w:cs="Times New Roman"/>
          <w:sz w:val="24"/>
        </w:rPr>
        <w:lastRenderedPageBreak/>
        <w:t>содержащей следующие сведения: предыдущие показания прибора учета, текущие показания прибора учета, суточное потребление тепловой энергии, потребление тепловой энергии за месяц, суточную температуру теплоносителя на подающем и обратном трубопроводе, суточное давление теплоносителя на подающем и обратном трубопроводе, подпись Абонента.</w:t>
      </w:r>
    </w:p>
    <w:p w:rsidR="0030349C" w:rsidRDefault="0030349C" w:rsidP="0030349C">
      <w:pPr>
        <w:pStyle w:val="ab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Теплоснабжающая организация вправе проверить правильность снятия показаний общедомового (коллективного) прибора учета. Абонент обеспечивает доступ Теплоснабжающей организации для проверки правильности</w:t>
      </w:r>
      <w:r w:rsidRPr="002401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снятия показаний общедомового (коллективного) прибора учета.</w:t>
      </w:r>
    </w:p>
    <w:p w:rsidR="0030349C" w:rsidRDefault="0030349C" w:rsidP="0030349C">
      <w:pPr>
        <w:pStyle w:val="ab"/>
        <w:ind w:firstLine="851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 При отсутствии доступа к установленному общедомовому (коллективному) прибору </w:t>
      </w:r>
      <w:proofErr w:type="gramStart"/>
      <w:r>
        <w:rPr>
          <w:rFonts w:ascii="Times New Roman" w:hAnsi="Times New Roman" w:cs="Times New Roman"/>
          <w:sz w:val="23"/>
          <w:szCs w:val="23"/>
        </w:rPr>
        <w:t>учета  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не предоставлении Абонентом</w:t>
      </w:r>
      <w:r w:rsidRPr="00503637">
        <w:rPr>
          <w:rFonts w:ascii="Times New Roman" w:hAnsi="Times New Roman" w:cs="Times New Roman"/>
          <w:sz w:val="23"/>
          <w:szCs w:val="23"/>
        </w:rPr>
        <w:t xml:space="preserve"> показаний</w:t>
      </w:r>
      <w:r>
        <w:rPr>
          <w:rFonts w:ascii="Times New Roman" w:hAnsi="Times New Roman" w:cs="Times New Roman"/>
          <w:sz w:val="23"/>
          <w:szCs w:val="23"/>
        </w:rPr>
        <w:t xml:space="preserve"> приборов учета тепловой энергии количество тепловой энергии определяется расчетным способом в соответствии с Правилами № 354.</w:t>
      </w:r>
    </w:p>
    <w:p w:rsidR="003C562A" w:rsidRDefault="00441E07" w:rsidP="003C5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2.5. </w:t>
      </w:r>
      <w:r w:rsidR="003C562A" w:rsidRPr="00216521">
        <w:rPr>
          <w:rFonts w:ascii="Times New Roman" w:hAnsi="Times New Roman" w:cs="Times New Roman"/>
          <w:sz w:val="23"/>
          <w:szCs w:val="23"/>
        </w:rPr>
        <w:t>При установке прибора учета не на границе раздела Теплоснабжающая организация выставляет дополнительно к учтенному прибором учета количеству теплоэнергии определяемое расчетным методом количество теплоэнергии, теряемое при транспортировке по теплопроводу Абонента от границы раздела до места установки теплосчетчика</w:t>
      </w:r>
    </w:p>
    <w:p w:rsidR="00441E07" w:rsidRDefault="003C562A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2.6 </w:t>
      </w:r>
      <w:proofErr w:type="gramStart"/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В</w:t>
      </w:r>
      <w:proofErr w:type="gramEnd"/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связи с отсутствием метеостанции в г. Ржеве, для расчета количества поставляемой Абоненту тепловой энергии среднемесячная температура воздуха определяется по справке Тверского ЦГМС-филиала ФБГУ «Центральное УГМС».</w:t>
      </w:r>
    </w:p>
    <w:p w:rsidR="00441E07" w:rsidRDefault="003C562A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2.7</w:t>
      </w:r>
      <w:r w:rsidR="00441E07">
        <w:rPr>
          <w:rFonts w:ascii="Times New Roman" w:eastAsia="Times New Roman" w:hAnsi="Times New Roman" w:cs="Times New Roman"/>
          <w:color w:val="00000A"/>
          <w:sz w:val="24"/>
        </w:rPr>
        <w:t>. Подача тепловой энергии на цели отопления</w:t>
      </w:r>
      <w:r w:rsidR="00441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441E07">
        <w:rPr>
          <w:rFonts w:ascii="Times New Roman" w:eastAsia="Times New Roman" w:hAnsi="Times New Roman" w:cs="Times New Roman"/>
          <w:color w:val="00000A"/>
          <w:sz w:val="24"/>
        </w:rPr>
        <w:t xml:space="preserve">производится после подтверждения готовности </w:t>
      </w:r>
      <w:proofErr w:type="spellStart"/>
      <w:r w:rsidR="00441E07">
        <w:rPr>
          <w:rFonts w:ascii="Times New Roman" w:eastAsia="Times New Roman" w:hAnsi="Times New Roman" w:cs="Times New Roman"/>
          <w:color w:val="00000A"/>
          <w:sz w:val="24"/>
        </w:rPr>
        <w:t>теплопотребляющего</w:t>
      </w:r>
      <w:proofErr w:type="spellEnd"/>
      <w:r w:rsidR="00441E07">
        <w:rPr>
          <w:rFonts w:ascii="Times New Roman" w:eastAsia="Times New Roman" w:hAnsi="Times New Roman" w:cs="Times New Roman"/>
          <w:color w:val="00000A"/>
          <w:sz w:val="24"/>
        </w:rPr>
        <w:t xml:space="preserve"> оборудования</w:t>
      </w:r>
      <w:r w:rsidR="00441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441E07">
        <w:rPr>
          <w:rFonts w:ascii="Times New Roman" w:eastAsia="Times New Roman" w:hAnsi="Times New Roman" w:cs="Times New Roman"/>
          <w:color w:val="00000A"/>
          <w:sz w:val="24"/>
        </w:rPr>
        <w:t>Абонента</w:t>
      </w:r>
      <w:r w:rsidR="00441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441E07">
        <w:rPr>
          <w:rFonts w:ascii="Times New Roman" w:eastAsia="Times New Roman" w:hAnsi="Times New Roman" w:cs="Times New Roman"/>
          <w:color w:val="00000A"/>
          <w:sz w:val="24"/>
        </w:rPr>
        <w:t>к приему тепловой энергии путем составления соответствующего акта готовности с обязательным участием представителя</w:t>
      </w:r>
      <w:r w:rsidR="00441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441E07">
        <w:rPr>
          <w:rFonts w:ascii="Times New Roman" w:eastAsia="Times New Roman" w:hAnsi="Times New Roman" w:cs="Times New Roman"/>
          <w:color w:val="00000A"/>
          <w:sz w:val="24"/>
        </w:rPr>
        <w:t xml:space="preserve">Теплоснабжающей </w:t>
      </w:r>
      <w:proofErr w:type="gramStart"/>
      <w:r w:rsidR="00441E07">
        <w:rPr>
          <w:rFonts w:ascii="Times New Roman" w:eastAsia="Times New Roman" w:hAnsi="Times New Roman" w:cs="Times New Roman"/>
          <w:color w:val="00000A"/>
          <w:sz w:val="24"/>
        </w:rPr>
        <w:t>организации</w:t>
      </w:r>
      <w:r w:rsidR="00441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 w:rsidR="00441E07">
        <w:rPr>
          <w:rFonts w:ascii="Times New Roman" w:eastAsia="Times New Roman" w:hAnsi="Times New Roman" w:cs="Times New Roman"/>
          <w:color w:val="00000A"/>
          <w:sz w:val="24"/>
        </w:rPr>
        <w:t xml:space="preserve"> и</w:t>
      </w:r>
      <w:proofErr w:type="gramEnd"/>
      <w:r w:rsidR="00441E07">
        <w:rPr>
          <w:rFonts w:ascii="Times New Roman" w:eastAsia="Times New Roman" w:hAnsi="Times New Roman" w:cs="Times New Roman"/>
          <w:color w:val="00000A"/>
          <w:sz w:val="24"/>
        </w:rPr>
        <w:t xml:space="preserve"> не ранее даты начала отопительного сезона, установленной органами местного самоуправления с учетом климатологических данных.</w:t>
      </w:r>
    </w:p>
    <w:p w:rsidR="00441E07" w:rsidRDefault="00441E07" w:rsidP="00441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Прекращение подачи тепловой энергии на цели отопления объектов Абонента в связи с окончанием отопительного сезона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производится  с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даты окончания отопительного сезона, установленной органами местного самоуправления с учетом климатологических данных.</w:t>
      </w:r>
    </w:p>
    <w:p w:rsidR="00441E07" w:rsidRDefault="00441E07" w:rsidP="00441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Длительность подачи горячей воды соответствует длительности года с уменьшением на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летний (ремонтный) перерыв, количество дней которого устанавливается органом местного самоуправления (но не более 14 дней).</w:t>
      </w:r>
    </w:p>
    <w:p w:rsidR="004A0F4D" w:rsidRDefault="003C562A" w:rsidP="004A0F4D">
      <w:pPr>
        <w:pStyle w:val="ab"/>
        <w:ind w:firstLine="709"/>
        <w:jc w:val="both"/>
      </w:pPr>
      <w:r>
        <w:rPr>
          <w:rFonts w:ascii="Times New Roman" w:hAnsi="Times New Roman" w:cs="Times New Roman"/>
          <w:sz w:val="24"/>
        </w:rPr>
        <w:t>2.8</w:t>
      </w:r>
      <w:r w:rsidR="004A0F4D">
        <w:rPr>
          <w:rFonts w:ascii="Times New Roman" w:hAnsi="Times New Roman" w:cs="Times New Roman"/>
          <w:sz w:val="24"/>
        </w:rPr>
        <w:t xml:space="preserve">. </w:t>
      </w:r>
      <w:r w:rsidR="00FE0AA6">
        <w:rPr>
          <w:rFonts w:ascii="Times New Roman" w:hAnsi="Times New Roman" w:cs="Times New Roman"/>
          <w:sz w:val="24"/>
        </w:rPr>
        <w:t>Приборы</w:t>
      </w:r>
      <w:r w:rsidR="004A0F4D">
        <w:rPr>
          <w:rFonts w:ascii="Times New Roman" w:hAnsi="Times New Roman" w:cs="Times New Roman"/>
          <w:sz w:val="24"/>
        </w:rPr>
        <w:t xml:space="preserve"> учета</w:t>
      </w:r>
      <w:r w:rsidR="00FE0AA6">
        <w:rPr>
          <w:rFonts w:ascii="Times New Roman" w:hAnsi="Times New Roman" w:cs="Times New Roman"/>
          <w:sz w:val="24"/>
        </w:rPr>
        <w:t xml:space="preserve"> тепловой энергии</w:t>
      </w:r>
      <w:r w:rsidR="004A0F4D">
        <w:rPr>
          <w:rFonts w:ascii="Times New Roman" w:hAnsi="Times New Roman" w:cs="Times New Roman"/>
          <w:sz w:val="24"/>
        </w:rPr>
        <w:t xml:space="preserve"> должны быть защищены от несанкционированного вмешательства в их работу, нарушающего достоверный учет количества полученной тепловой энергии и сетевой воды.</w:t>
      </w:r>
    </w:p>
    <w:p w:rsidR="004A0F4D" w:rsidRDefault="003C562A" w:rsidP="004A0F4D">
      <w:pPr>
        <w:pStyle w:val="ab"/>
        <w:ind w:firstLine="709"/>
        <w:jc w:val="both"/>
      </w:pPr>
      <w:r>
        <w:rPr>
          <w:rFonts w:ascii="Times New Roman" w:hAnsi="Times New Roman" w:cs="Times New Roman"/>
          <w:sz w:val="24"/>
        </w:rPr>
        <w:t>2.9</w:t>
      </w:r>
      <w:r w:rsidR="00FE0AA6">
        <w:rPr>
          <w:rFonts w:ascii="Times New Roman" w:hAnsi="Times New Roman" w:cs="Times New Roman"/>
          <w:sz w:val="24"/>
        </w:rPr>
        <w:t>. Приборы учета</w:t>
      </w:r>
      <w:r w:rsidR="004A0F4D">
        <w:rPr>
          <w:rFonts w:ascii="Times New Roman" w:hAnsi="Times New Roman" w:cs="Times New Roman"/>
          <w:sz w:val="24"/>
        </w:rPr>
        <w:t xml:space="preserve"> Абонента должны быть </w:t>
      </w:r>
      <w:proofErr w:type="spellStart"/>
      <w:r w:rsidR="004A0F4D">
        <w:rPr>
          <w:rFonts w:ascii="Times New Roman" w:hAnsi="Times New Roman" w:cs="Times New Roman"/>
          <w:sz w:val="24"/>
        </w:rPr>
        <w:t>поверены</w:t>
      </w:r>
      <w:proofErr w:type="spellEnd"/>
      <w:r w:rsidR="004A0F4D">
        <w:rPr>
          <w:rFonts w:ascii="Times New Roman" w:hAnsi="Times New Roman" w:cs="Times New Roman"/>
          <w:sz w:val="24"/>
        </w:rPr>
        <w:t xml:space="preserve"> и опломбированы Теплоснабжающей организацией с составлением двухстороннего акта. Неоп</w:t>
      </w:r>
      <w:r w:rsidR="00FE0AA6">
        <w:rPr>
          <w:rFonts w:ascii="Times New Roman" w:hAnsi="Times New Roman" w:cs="Times New Roman"/>
          <w:sz w:val="24"/>
        </w:rPr>
        <w:t>ломбированные приборы учета тепловой энергии</w:t>
      </w:r>
      <w:r w:rsidR="004A0F4D">
        <w:rPr>
          <w:rFonts w:ascii="Times New Roman" w:hAnsi="Times New Roman" w:cs="Times New Roman"/>
          <w:sz w:val="24"/>
        </w:rPr>
        <w:t xml:space="preserve"> к эксплуатации не допускаются.</w:t>
      </w:r>
    </w:p>
    <w:p w:rsidR="004A0F4D" w:rsidRDefault="003C562A" w:rsidP="004A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4A0F4D">
        <w:rPr>
          <w:rFonts w:ascii="Times New Roman" w:hAnsi="Times New Roman" w:cs="Times New Roman"/>
          <w:sz w:val="24"/>
        </w:rPr>
        <w:t>. В случае</w:t>
      </w:r>
      <w:r w:rsidR="00FE0AA6">
        <w:rPr>
          <w:rFonts w:ascii="Times New Roman" w:hAnsi="Times New Roman" w:cs="Times New Roman"/>
          <w:sz w:val="24"/>
        </w:rPr>
        <w:t xml:space="preserve"> неисправности приборов учета тепловой энергии</w:t>
      </w:r>
      <w:r w:rsidR="004A0F4D">
        <w:rPr>
          <w:rFonts w:ascii="Times New Roman" w:hAnsi="Times New Roman" w:cs="Times New Roman"/>
          <w:sz w:val="24"/>
        </w:rPr>
        <w:t xml:space="preserve"> и необходимости их ремонта, а также по истечении </w:t>
      </w:r>
      <w:proofErr w:type="spellStart"/>
      <w:r w:rsidR="004A0F4D">
        <w:rPr>
          <w:rFonts w:ascii="Times New Roman" w:hAnsi="Times New Roman" w:cs="Times New Roman"/>
          <w:sz w:val="24"/>
        </w:rPr>
        <w:t>межповерочного</w:t>
      </w:r>
      <w:proofErr w:type="spellEnd"/>
      <w:r w:rsidR="004A0F4D">
        <w:rPr>
          <w:rFonts w:ascii="Times New Roman" w:hAnsi="Times New Roman" w:cs="Times New Roman"/>
          <w:sz w:val="24"/>
        </w:rPr>
        <w:t xml:space="preserve"> срока Абонент</w:t>
      </w:r>
      <w:r w:rsidR="00357B08">
        <w:rPr>
          <w:rFonts w:ascii="Times New Roman" w:hAnsi="Times New Roman" w:cs="Times New Roman"/>
          <w:sz w:val="24"/>
        </w:rPr>
        <w:t xml:space="preserve"> </w:t>
      </w:r>
      <w:r w:rsidR="004A0F4D">
        <w:rPr>
          <w:rFonts w:ascii="Times New Roman" w:hAnsi="Times New Roman" w:cs="Times New Roman"/>
          <w:sz w:val="24"/>
        </w:rPr>
        <w:t>не позднее чем в 3-девный срок уведомляет об этом Теплоснабжающую организацию и ежемесячно предоставляет сведения о количестве зарегистрированных лиц, не имеющих индивидуальных приборов учета ГВС.</w:t>
      </w:r>
    </w:p>
    <w:p w:rsidR="00441E07" w:rsidRDefault="00441E07" w:rsidP="00441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Права и обязанности сторон.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3.1. Теплоснабжающая организация обязуется:</w:t>
      </w:r>
    </w:p>
    <w:p w:rsidR="00441E07" w:rsidRDefault="00441E07" w:rsidP="00441E07">
      <w:pPr>
        <w:tabs>
          <w:tab w:val="left" w:pos="9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3.1.1. Подавать Абоненту тепловую энергию в количестве и с показателями качества, предусмотренными настоящим Договором, в зависимости от температуры окружающего воздуха.</w:t>
      </w:r>
    </w:p>
    <w:p w:rsidR="00441E07" w:rsidRDefault="00441E07" w:rsidP="00441E07">
      <w:pPr>
        <w:tabs>
          <w:tab w:val="left" w:pos="9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3.1.2. Оперативно извещать (путем направления телефонограмм) Абонента о нарушениях, авариях, вызывающих перерывы или ограничения теплоснабжения, их причинах и сроках восстановления нормального режима.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3.1.3. Проводить по просьбе Абонента изменение договорного количества тепловой энергии и теплоносителей в пределах объемов, установленных техническими условиями на присоединение.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3.1.4 Предупреждать Абонента о прекращении (ограничении) отпуска тепловой энергии и (или) теплоносителей в порядке и случаях, предусмотренных законодательством.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3.1.5. При изменении банковских реквизитов письменно уведомить Абонента в течение пяти рабочих дней.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3.2. Теплоснабжающая организация имеет право: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3.2.1.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Осуществлять контроль за соблюдением Абонентом заданных режимов теплопотребления и состоянием учета тепловой энергии и теплоносителей путем беспрепятственного доступа в любое время суток к тепловым установкам и приборам учета Абонента, независимо от его ведомственной принадлежности, с извещением об этом Абонента для участия его представителя в:</w:t>
      </w:r>
    </w:p>
    <w:p w:rsidR="00441E07" w:rsidRDefault="00441E07" w:rsidP="00441E07">
      <w:pPr>
        <w:numPr>
          <w:ilvl w:val="0"/>
          <w:numId w:val="3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осуществлении контроля по приборам учета за соблюдением установленных режимов теплопотребления;</w:t>
      </w:r>
    </w:p>
    <w:p w:rsidR="00441E07" w:rsidRDefault="00441E07" w:rsidP="00441E07">
      <w:pPr>
        <w:numPr>
          <w:ilvl w:val="0"/>
          <w:numId w:val="3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осмотре приборов учета и контроля;</w:t>
      </w:r>
    </w:p>
    <w:p w:rsidR="00441E07" w:rsidRDefault="00441E07" w:rsidP="00441E07">
      <w:pPr>
        <w:numPr>
          <w:ilvl w:val="0"/>
          <w:numId w:val="3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проведении замеров по определению количества и качества потребляемой тепловой энергии и теплоносителя;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3.2.2. Отключить и опломбировать самовольно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присоединенную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теплопотребляющую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установку и предъявить к их владельцу претензии и санкции, установленные законодательством РФ.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3.2.3. По согласованию с Абонентом прекращать подачу ему теплоносителя с целью проведения внеплановых ремонтов оборудования и сетей, а также для подключения новых потребителей. О прекращении подачи тепловой энергии для подключения новых абонентов Абонент извещается письменно не менее чем за 3 дня. При проведении 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межотопительный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период планово-предупредительных ремонтов тепловых сетей и оборудования, Абонент предупреждается о предстоящем отключении не менее чем за 5 календарных дней.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3.2.4. Отключить Абонента с последующим сообщением ему (путем направления телефонограммы) в течение одного часа о причинах и продолжительности отключения при аварийных ситуациях, требующих принятия безотлагательных мер.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3.3. Абонент обязуется: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3.3.1. Обеспечивать выполнение условий Договора и требований нормативно-технических документов.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3.3.2. Обеспечивать эксплуатацию теплопотребляющих установок и тепловых сетей, находящихся в его ведении, в соответствии с требованиями Правил технической эксплуатации тепловых энергоустановок и иных нормативно-технических документов.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3.3.3. Соблюдать установленные Договором режимы теплопотребления:</w:t>
      </w:r>
    </w:p>
    <w:p w:rsidR="00441E07" w:rsidRPr="0030349C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а) расход сетевой воды (м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/ч) – не более расчетной величины</w:t>
      </w:r>
      <w:r w:rsidR="0030349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30349C" w:rsidRPr="0030349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(п.6.2.29 Правил технической эксплуатации тепловых энергоустановок, утв. приказом Министерства энергетики РФ от 24.03.2003 № 115)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;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б) температуру обратной сетевой воды – в соответствии с температурным графиком, являющемся неотъемлемой частью нас</w:t>
      </w:r>
      <w:r w:rsidR="008679E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тоящего Договора (Приложение № 2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), не допускать превышения температуры сетевой воды в обратном трубопроводе более, чем на 5% относительно температурного графика. Выполнять оперативные указания Теплоснабжающей организации по режиму теплопотребления.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3.3.4. Не допускать утечек и разбора сетевой воды, не предусмотренных Договором.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</w:t>
      </w:r>
      <w:r w:rsidR="008B046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3.5. Содержать в исправном состоянии внутридомовые инженерные сети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3.3.6. По указанию Теплоснабжающей организации произвести регулировку расхода сетевой воды и давления на тепловом вводе.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3.3.7.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Выполнять в согласованные с Теплоснабжающей организацией сроки мероприятия по подготовке системы теплопотребления и тепловой сети к устойчивой работе в отопительный период и до его начала представить Теплоснабжающей организации для подписания соответствующие акты.</w:t>
      </w:r>
    </w:p>
    <w:p w:rsidR="00441E07" w:rsidRDefault="006F0685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3.3.8.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Обеспечить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установку коммерческих приборов учета, контроль состояния и своевременную их поверку в установленном п</w:t>
      </w:r>
      <w:r w:rsidR="00645FC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орядке. Незамедлительно сообщить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в Теплоснабжающую организацию обо всех нарушениях и неисправностях в работе приборов коммерческого учета тепловой энергии.</w:t>
      </w:r>
    </w:p>
    <w:p w:rsidR="00E72C78" w:rsidRDefault="00E72C78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3.3.9 Проводить перед началом каждого отопительного сезона проверку готовности к эксплуатации установленного общедомового (коллективного) прибора учета.</w:t>
      </w:r>
    </w:p>
    <w:p w:rsidR="00441E07" w:rsidRDefault="00645FCF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3.3.10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Принимать меры к недопущению затопления полуподвальных и подвальных помещений, а также к уплотнению мест прохода трубопроводов через фундаменты и стены для исключения попадания воды в эти помещения.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3.3.10.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Беспрепятственно допускать в любое время суток должностных лиц Теплоснабжающей организации для контроля за режимом теплопотребления, техническим состоянием и эксплуатацией систем теплопотребления. Допускать на свою территорию персонал Теплоснабжающей организации для производства предварительно согласованных плановых работ, а также аварийных работ.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3.3.11.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Для внесения изменений в настоящий Договор сообщить Теплоснабжающей организации не позднее чем за месяц о вводе в эксплуатацию или передаче на баланс (в хозяйственное ведение, пользование) Абонента новых объектов.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3.3.12.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 xml:space="preserve">О ликвидации, реорганизации, смене наименования, а также в случае передачи присоединенных устройств и сооружений другому собственнику, сообщить в адрес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Теплоснабжающей организации письменно, а также направить письмо об изменении или расторжении Договора не позднее, чем за месяц. При изменении банковских реквизитов уведомить Теплоснабжающую организацию в течение пяти рабочих дней.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3.3.13.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 xml:space="preserve">Немедленно сообщить Теплоснабжающей организации обо всех случаях обнаружения утечки теплоносителя, срочно принимать меры к устранению повреждений. В аварийных ситуациях немедленно отключить от тепловой сети вышедшее из строя оборудование, принадлежащее Абоненту, в течение одного часа известить об этом Теплоснабжающую организацию. 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3.3.14.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Производить регулировку принадлежащих Абоненту внутренних систем теплопотребления для рационального и равномерного распределения поставляемой теплоэнергии.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3.3.15.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При проведении планового ремонта внутренней системы теплопотребления и тепловых сетей Абонента в письменной форме уведомить Теплоснабжающую организацию о прекращении приема тепловой энергии за три дня до начала ремонта. По окончании проведения ремонтных работ в письменном виде уведомить Теплоснабжающую организацию о начале приема тепловой энергии, произвести промывку тепловых сетей и внутренних систем теплопотребления.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3.3.16 Обслуживать тепловые энергоустановки персоналом, прошедшим специальное обучение по установленной программе и имеющим соответствующие удостоверения.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3.3.17.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Производить подключение и заполнение своих систем теплопотребления только после предупреждения и согласования с Теплоснабжающей организацией.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3.3.18.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Предостав</w:t>
      </w:r>
      <w:r w:rsidR="00B30777">
        <w:rPr>
          <w:rFonts w:ascii="Times New Roman" w:eastAsia="Times New Roman" w:hAnsi="Times New Roman" w:cs="Times New Roman"/>
          <w:color w:val="00000A"/>
          <w:sz w:val="24"/>
        </w:rPr>
        <w:t>ить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 Теплоснабжающую организацию технические паспорта или справки, выданные Ржевским филиалом "Тверское областное БТИ", об объеме зданий, помещений, списки пользующихся горячей водой и иные необходимые для расчетов документы.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3.3.19.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Выполнять в установленные сроки предписания Теплоснабжающей организации, в том числе и о ' самостоятельном введении ограничения потребления тепловой энергии.</w:t>
      </w:r>
    </w:p>
    <w:p w:rsidR="008679EB" w:rsidRDefault="008679EB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3.4. Абонент имеет право:</w:t>
      </w:r>
    </w:p>
    <w:p w:rsidR="00441E07" w:rsidRDefault="00645FCF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3.4.1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Обращаться в Теплоснабжающую организацию за получением технических условий на присо</w:t>
      </w:r>
      <w:r w:rsidR="00E72C7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единение к </w:t>
      </w:r>
      <w:proofErr w:type="gramStart"/>
      <w:r w:rsidR="00E72C7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системе 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теплоснабжения</w:t>
      </w:r>
      <w:proofErr w:type="gramEnd"/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или увеличения тепловой нагрузки теплопотребляющих установок.</w:t>
      </w:r>
    </w:p>
    <w:p w:rsidR="00441E07" w:rsidRDefault="00645FCF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3.4.2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При технической необходимости в присутствии представителей Теплоснабжающей организации производить замену приборов учета.</w:t>
      </w:r>
    </w:p>
    <w:p w:rsidR="00441E07" w:rsidRDefault="00645FCF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3.4.3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Заявлять отказ от получения тепловой энергии. При этом Абонент обязан предупредить Теплоснабжающую организацию в письменной форме о предстоящем отказе не менее, чем за один месяц.</w:t>
      </w:r>
    </w:p>
    <w:p w:rsidR="00441E07" w:rsidRDefault="00645FCF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3.4.4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Вносить в течение действия настоящего Договора предложения по изменению договорных величин тепловой нагрузки, максимальных часовых расходов теплоносителя, потребления тепловой энергии и теплоносителя. При этом Абонент обязан предупредить Теплоснабжающую организацию в письменной форме о предстоящих изменениях не менее чем за один месяц.</w:t>
      </w:r>
    </w:p>
    <w:p w:rsidR="00441E07" w:rsidRDefault="00441E07" w:rsidP="00441E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</w:p>
    <w:p w:rsidR="00441E07" w:rsidRDefault="00441E07" w:rsidP="00441E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 Порядок расчетов.</w:t>
      </w:r>
    </w:p>
    <w:p w:rsidR="00441E07" w:rsidRPr="00E72C78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72C78">
        <w:rPr>
          <w:rFonts w:ascii="Times New Roman" w:eastAsia="Times New Roman" w:hAnsi="Times New Roman" w:cs="Times New Roman"/>
          <w:color w:val="00000A"/>
          <w:sz w:val="24"/>
          <w:szCs w:val="24"/>
        </w:rPr>
        <w:t>4.1. Расчетный период по настоящему Договору один календарный месяц.</w:t>
      </w:r>
    </w:p>
    <w:p w:rsidR="00441E07" w:rsidRPr="00E72C78" w:rsidRDefault="00441E07" w:rsidP="00E72C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4.2 Оплата за тепловую энергию производится </w:t>
      </w:r>
      <w:r w:rsidRPr="00E72C78">
        <w:rPr>
          <w:rFonts w:ascii="Times New Roman" w:hAnsi="Times New Roman" w:cs="Times New Roman"/>
          <w:sz w:val="24"/>
          <w:szCs w:val="24"/>
        </w:rPr>
        <w:t>по тарифу, утвержденному приказом ГУ «Региональная энергетическая комиссия» Тверской области.</w:t>
      </w:r>
    </w:p>
    <w:p w:rsidR="00441E07" w:rsidRPr="00E72C78" w:rsidRDefault="00441E07" w:rsidP="00441E07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72C78">
        <w:rPr>
          <w:rFonts w:ascii="Times New Roman" w:hAnsi="Times New Roman" w:cs="Times New Roman"/>
          <w:sz w:val="24"/>
          <w:szCs w:val="24"/>
        </w:rPr>
        <w:t>В случае изменения тарифов на основании решения ГУ «Региональная энергетическая комиссия» Тверской области, принятого в соответствии с действующим законодательством, Теплоснабжающая организация вправе в одностороннем порядке применять вводимый тариф. При этом какого-либо согласования Сторонами нового тарифа и подписания в связи с этим дополнительного соглашения к настоящему Договору не требуется.</w:t>
      </w:r>
    </w:p>
    <w:p w:rsidR="00441E07" w:rsidRDefault="00441E07" w:rsidP="0082243A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72C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4.3 </w:t>
      </w:r>
      <w:r w:rsidR="008224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Оплата Абонентом </w:t>
      </w:r>
      <w:proofErr w:type="gramStart"/>
      <w:r w:rsidR="0082243A">
        <w:rPr>
          <w:rFonts w:ascii="Times New Roman" w:eastAsia="Times New Roman" w:hAnsi="Times New Roman" w:cs="Times New Roman"/>
          <w:color w:val="00000A"/>
          <w:sz w:val="24"/>
          <w:szCs w:val="24"/>
        </w:rPr>
        <w:t>стоимости</w:t>
      </w:r>
      <w:proofErr w:type="gramEnd"/>
      <w:r w:rsidR="008224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поставленной в текущем расчетном периоде тепловой энергии, производится ежемесячно не позднее 15 числа месяца следующего за расчетным периодом.</w:t>
      </w:r>
    </w:p>
    <w:p w:rsidR="0082243A" w:rsidRDefault="0082243A" w:rsidP="0082243A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Обязательство считается исполненным с момента поступления денежных средств на расчетный счет Теплоснабжающей организации или иной указанный Теплоснабжающей организацией в письменном виде счет либо иными способами, не запрещенными действующим законодательством, в том числе путем взаимозачета встречных требований. </w:t>
      </w:r>
    </w:p>
    <w:p w:rsidR="00441E07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66FFE" w:rsidRDefault="00666FFE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66FFE" w:rsidRDefault="00666FFE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66FFE" w:rsidRDefault="00666FFE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41E07" w:rsidRDefault="00441E07" w:rsidP="00441E07">
      <w:pPr>
        <w:suppressAutoHyphens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5. Ответственность сторон.</w:t>
      </w:r>
    </w:p>
    <w:p w:rsidR="00441E07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41E07" w:rsidRPr="00D40609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5.2 </w:t>
      </w:r>
      <w:r>
        <w:rPr>
          <w:rFonts w:ascii="Times New Roman" w:hAnsi="Times New Roman"/>
          <w:sz w:val="24"/>
          <w:szCs w:val="24"/>
        </w:rPr>
        <w:t>Абонент</w:t>
      </w:r>
      <w:r w:rsidRPr="00D40609">
        <w:rPr>
          <w:rFonts w:ascii="Times New Roman" w:hAnsi="Times New Roman"/>
          <w:sz w:val="24"/>
          <w:szCs w:val="24"/>
        </w:rPr>
        <w:t xml:space="preserve"> несет ответственность, в том числе за действия потребителей, предусмотренные </w:t>
      </w:r>
      <w:hyperlink r:id="rId5" w:history="1">
        <w:r w:rsidRPr="00D40609">
          <w:rPr>
            <w:rStyle w:val="af0"/>
            <w:rFonts w:ascii="Times New Roman" w:hAnsi="Times New Roman"/>
            <w:sz w:val="24"/>
            <w:szCs w:val="24"/>
          </w:rPr>
          <w:t>пунктом 35</w:t>
        </w:r>
      </w:hyperlink>
      <w:r w:rsidRPr="00D40609">
        <w:rPr>
          <w:rFonts w:ascii="Times New Roman" w:hAnsi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D40609">
          <w:rPr>
            <w:rFonts w:ascii="Times New Roman" w:hAnsi="Times New Roman"/>
            <w:sz w:val="24"/>
            <w:szCs w:val="24"/>
          </w:rPr>
          <w:t>2011 г</w:t>
        </w:r>
      </w:smartTag>
      <w:r w:rsidRPr="00D40609">
        <w:rPr>
          <w:rFonts w:ascii="Times New Roman" w:hAnsi="Times New Roman"/>
          <w:sz w:val="24"/>
          <w:szCs w:val="24"/>
        </w:rPr>
        <w:t>. № 354, которые повлекли нарушение установленных настоящим договором показателей качества и объемов коммунального ресурса, в том числе нарушение температуры возвращаемого теплоносителя</w:t>
      </w:r>
      <w:r>
        <w:rPr>
          <w:rFonts w:ascii="Times New Roman" w:hAnsi="Times New Roman"/>
          <w:sz w:val="24"/>
          <w:szCs w:val="24"/>
        </w:rPr>
        <w:t>.</w:t>
      </w:r>
    </w:p>
    <w:p w:rsidR="00441E07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5.3. Стороны освобождаются от ответственности за неисполнение или ненадлежащее исполнение обязательств по настоящему Договору в случае возникновения непредвиденных и независящих от их воли обстоятельств (форс-мажорных обстоятельств), в том числе:</w:t>
      </w:r>
    </w:p>
    <w:p w:rsidR="00441E07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• природных стихийных явлений (ураган, пожар, землетрясение, наводнение и т.д.),</w:t>
      </w:r>
    </w:p>
    <w:p w:rsidR="00441E07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• обстоятельств общественной жизни (забастовки, военные действия, эпидемии),</w:t>
      </w:r>
    </w:p>
    <w:p w:rsidR="00441E07" w:rsidRDefault="00441E07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• принятие государственными и местными исполнительными органами решений, препятствующих выполнению обязательств по настоящему Договору и т.д.</w:t>
      </w:r>
    </w:p>
    <w:p w:rsidR="00E0686A" w:rsidRPr="00CC72D0" w:rsidRDefault="00E0686A" w:rsidP="00441E07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5.4 В случае несвоевременной и (или) неполной оплаты тепловой энергии Абонент</w:t>
      </w:r>
      <w:r w:rsidR="00CC72D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уплачивает Теплоснабжающей организации </w:t>
      </w:r>
      <w:r w:rsidR="00CC72D0" w:rsidRPr="00CC72D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пени </w:t>
      </w:r>
      <w:r w:rsidR="00CC72D0" w:rsidRPr="00CC72D0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8F27E2" w:rsidRPr="008F2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размере одной трехсотой </w:t>
      </w:r>
      <w:hyperlink r:id="rId6" w:anchor="/document/10180094/entry/200" w:history="1">
        <w:r w:rsidR="008F27E2" w:rsidRPr="008F27E2">
          <w:rPr>
            <w:rStyle w:val="af0"/>
            <w:rFonts w:ascii="Times New Roman" w:hAnsi="Times New Roman" w:cs="Times New Roman"/>
            <w:color w:val="551A8B"/>
            <w:sz w:val="24"/>
            <w:szCs w:val="24"/>
            <w:shd w:val="clear" w:color="auto" w:fill="FFFFFF"/>
          </w:rPr>
          <w:t>ставки рефинансирования</w:t>
        </w:r>
      </w:hyperlink>
      <w:r w:rsidR="008F27E2" w:rsidRPr="008F2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8F27E2" w:rsidRPr="008F2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стотридцатой</w:t>
      </w:r>
      <w:proofErr w:type="spellEnd"/>
      <w:r w:rsidR="008F27E2" w:rsidRPr="008F2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8F27E2">
        <w:rPr>
          <w:color w:val="22272F"/>
          <w:sz w:val="26"/>
          <w:szCs w:val="26"/>
          <w:shd w:val="clear" w:color="auto" w:fill="FFFFFF"/>
        </w:rPr>
        <w:t>.</w:t>
      </w:r>
    </w:p>
    <w:p w:rsidR="00441E07" w:rsidRDefault="00441E07" w:rsidP="00441E07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6. Срок действия договора.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6.1. Настоящий Договор вступает в силу с </w:t>
      </w:r>
      <w:r w:rsidR="00666FF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____________</w:t>
      </w:r>
      <w:r w:rsidR="00CC72D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и</w:t>
      </w:r>
      <w:r w:rsidR="0030349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действует по 31.12.2023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г., включительно.</w:t>
      </w:r>
    </w:p>
    <w:p w:rsidR="00441E07" w:rsidRDefault="005B615E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6.2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Договор может быть расторгнут по обоюдному соглашению сторон путем подписания соглашения о расторжении.</w:t>
      </w:r>
    </w:p>
    <w:p w:rsidR="00A514A5" w:rsidRPr="00CC72D0" w:rsidRDefault="00CC72D0" w:rsidP="00A514A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</w:t>
      </w:r>
      <w:r w:rsidR="005B615E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A514A5" w:rsidRPr="00CC72D0">
        <w:rPr>
          <w:rFonts w:ascii="Times New Roman" w:eastAsia="Times New Roman" w:hAnsi="Times New Roman" w:cs="Times New Roman"/>
          <w:color w:val="00000A"/>
          <w:sz w:val="24"/>
        </w:rPr>
        <w:t xml:space="preserve">. При переходе прав </w:t>
      </w:r>
      <w:proofErr w:type="gramStart"/>
      <w:r w:rsidR="00A514A5" w:rsidRPr="00CC72D0">
        <w:rPr>
          <w:rFonts w:ascii="Times New Roman" w:eastAsia="Times New Roman" w:hAnsi="Times New Roman" w:cs="Times New Roman"/>
          <w:color w:val="00000A"/>
          <w:sz w:val="24"/>
        </w:rPr>
        <w:t xml:space="preserve">на  </w:t>
      </w:r>
      <w:proofErr w:type="spellStart"/>
      <w:r w:rsidR="00A514A5" w:rsidRPr="00CC72D0">
        <w:rPr>
          <w:rFonts w:ascii="Times New Roman" w:eastAsia="Times New Roman" w:hAnsi="Times New Roman" w:cs="Times New Roman"/>
          <w:color w:val="00000A"/>
          <w:sz w:val="24"/>
        </w:rPr>
        <w:t>теплопотребляющее</w:t>
      </w:r>
      <w:proofErr w:type="spellEnd"/>
      <w:proofErr w:type="gramEnd"/>
      <w:r w:rsidR="00A514A5" w:rsidRPr="00CC72D0">
        <w:rPr>
          <w:rFonts w:ascii="Times New Roman" w:eastAsia="Times New Roman" w:hAnsi="Times New Roman" w:cs="Times New Roman"/>
          <w:color w:val="00000A"/>
          <w:sz w:val="24"/>
        </w:rPr>
        <w:t xml:space="preserve"> оборудование </w:t>
      </w:r>
      <w:r>
        <w:rPr>
          <w:rFonts w:ascii="Times New Roman" w:eastAsia="Times New Roman" w:hAnsi="Times New Roman" w:cs="Times New Roman"/>
          <w:color w:val="00000A"/>
          <w:sz w:val="24"/>
        </w:rPr>
        <w:t>к новому владельцу и прекращении</w:t>
      </w:r>
      <w:r w:rsidR="00A514A5" w:rsidRPr="00CC72D0">
        <w:rPr>
          <w:rFonts w:ascii="Times New Roman" w:eastAsia="Times New Roman" w:hAnsi="Times New Roman" w:cs="Times New Roman"/>
          <w:color w:val="00000A"/>
          <w:sz w:val="24"/>
        </w:rPr>
        <w:t xml:space="preserve"> пользования тепловой энергией, Абонент обязан погасить имеющуюся задолженность по оплате тепловой энергии, представить в Теплоснабжающую организацию двухсторонний акт приема-передачи </w:t>
      </w:r>
      <w:proofErr w:type="spellStart"/>
      <w:r w:rsidR="00A514A5" w:rsidRPr="00CC72D0">
        <w:rPr>
          <w:rFonts w:ascii="Times New Roman" w:eastAsia="Times New Roman" w:hAnsi="Times New Roman" w:cs="Times New Roman"/>
          <w:color w:val="00000A"/>
          <w:sz w:val="24"/>
        </w:rPr>
        <w:t>теплопотребляющего</w:t>
      </w:r>
      <w:proofErr w:type="spellEnd"/>
      <w:r w:rsidR="00A514A5" w:rsidRPr="00CC72D0">
        <w:rPr>
          <w:rFonts w:ascii="Times New Roman" w:eastAsia="Times New Roman" w:hAnsi="Times New Roman" w:cs="Times New Roman"/>
          <w:color w:val="00000A"/>
          <w:sz w:val="24"/>
        </w:rPr>
        <w:t xml:space="preserve"> оборудования новому владельцу.</w:t>
      </w:r>
    </w:p>
    <w:p w:rsidR="00A514A5" w:rsidRDefault="00A514A5" w:rsidP="00A514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CC72D0">
        <w:rPr>
          <w:rFonts w:ascii="Times New Roman" w:eastAsia="Times New Roman" w:hAnsi="Times New Roman" w:cs="Times New Roman"/>
          <w:color w:val="00000A"/>
          <w:sz w:val="24"/>
        </w:rPr>
        <w:t xml:space="preserve">До составления такого Акта ответственность за содержание </w:t>
      </w:r>
      <w:proofErr w:type="spellStart"/>
      <w:r w:rsidRPr="00CC72D0">
        <w:rPr>
          <w:rFonts w:ascii="Times New Roman" w:eastAsia="Times New Roman" w:hAnsi="Times New Roman" w:cs="Times New Roman"/>
          <w:color w:val="00000A"/>
          <w:sz w:val="24"/>
        </w:rPr>
        <w:t>теплопотребляющего</w:t>
      </w:r>
      <w:proofErr w:type="spellEnd"/>
      <w:r w:rsidRPr="00CC72D0">
        <w:rPr>
          <w:rFonts w:ascii="Times New Roman" w:eastAsia="Times New Roman" w:hAnsi="Times New Roman" w:cs="Times New Roman"/>
          <w:color w:val="00000A"/>
          <w:sz w:val="24"/>
        </w:rPr>
        <w:t xml:space="preserve"> оборудования и оплату за поста</w:t>
      </w:r>
      <w:r w:rsidR="00CC72D0">
        <w:rPr>
          <w:rFonts w:ascii="Times New Roman" w:eastAsia="Times New Roman" w:hAnsi="Times New Roman" w:cs="Times New Roman"/>
          <w:color w:val="00000A"/>
          <w:sz w:val="24"/>
        </w:rPr>
        <w:t xml:space="preserve">вленную тепловую энергию несет </w:t>
      </w:r>
      <w:r w:rsidRPr="00CC72D0">
        <w:rPr>
          <w:rFonts w:ascii="Times New Roman" w:eastAsia="Times New Roman" w:hAnsi="Times New Roman" w:cs="Times New Roman"/>
          <w:color w:val="00000A"/>
          <w:sz w:val="24"/>
        </w:rPr>
        <w:t>Абонент.</w:t>
      </w:r>
    </w:p>
    <w:p w:rsidR="00A514A5" w:rsidRDefault="00A514A5" w:rsidP="00A514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41E07" w:rsidRDefault="00441E07" w:rsidP="00CC72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7. Порядок разрешения споров.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Урегулирование споров Стороны осуществляют путем переговоров. При не достижении согласия, Стороны вправе передать споры на рассмотрение Арбитражного суда Тверской области.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7.2.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Досудебный порядок рассмотрения споров обязателен. Срок рассмотрения претензий – 10 календарных дней.</w:t>
      </w:r>
    </w:p>
    <w:p w:rsidR="00441E07" w:rsidRDefault="00441E07" w:rsidP="00441E07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 Прочие условия.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8.1. Для постоянной связи и согласования различных вопросов, связанных с отпуском и прекращением подачи тепловой энергии, Стороны выделяют своих ответственных уполномоченных представителей:</w:t>
      </w:r>
    </w:p>
    <w:p w:rsidR="00441E07" w:rsidRDefault="00441E07" w:rsidP="009449D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Со</w:t>
      </w:r>
      <w:r w:rsidR="00424A1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стороны </w:t>
      </w:r>
      <w:proofErr w:type="gramStart"/>
      <w:r w:rsidR="00424A1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ТСО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Новиков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Александр Евгеньевич тел. (48232) 2-25-10</w:t>
      </w:r>
    </w:p>
    <w:p w:rsidR="00441E07" w:rsidRDefault="00441E07" w:rsidP="00944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41E07" w:rsidRDefault="00441E07" w:rsidP="00944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Со стороны Абонента _________________________________ тел. ____________</w:t>
      </w:r>
    </w:p>
    <w:p w:rsidR="00441E07" w:rsidRDefault="00441E07" w:rsidP="00944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8.2. В случаях, не предусмотренных условиями Договора, Стороны руководствуются действующим законодательством Российской Федерации.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8.3. Все изменения и дополнения к настоящему Договору (кроме изменения размера оплаты за тепловую энергию в связи с изменением тарифов) действительны только в том случае, если составлены в письменной форме и подписаны уполномоченными представителями Сторон.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8.4.. Настоящий договор составлен в двух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экземплярах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имеющих равную юридическую силу для каждой из сторон.</w:t>
      </w:r>
    </w:p>
    <w:p w:rsidR="00441E07" w:rsidRDefault="00CC72D0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8.5</w:t>
      </w:r>
      <w:r w:rsidR="00441E0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Приложениями к настоящему договору являются: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Приложение № 1. Перечень объектов Абонента.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Приложение № 2. Температурный график.</w:t>
      </w:r>
    </w:p>
    <w:p w:rsidR="00441E07" w:rsidRDefault="00441E07" w:rsidP="00441E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Приложение № </w:t>
      </w:r>
      <w:r w:rsidR="00054C8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Акт разграничения балансовой принадлежност</w:t>
      </w:r>
      <w:r w:rsidR="00357B0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и тепловых сетей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и эксплуатационной ответственности сторон.</w:t>
      </w:r>
    </w:p>
    <w:p w:rsidR="00357B08" w:rsidRDefault="00357B08" w:rsidP="00357B08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9.  Адреса, банковские реквизиты и подписи сторон</w:t>
      </w:r>
    </w:p>
    <w:p w:rsidR="00357B08" w:rsidRDefault="00357B08" w:rsidP="00357B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57B08" w:rsidRDefault="00357B08" w:rsidP="00357B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57B08" w:rsidRDefault="00357B08" w:rsidP="00357B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C1B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Теплоснабжающая организация                                                                Абонент</w:t>
      </w:r>
    </w:p>
    <w:p w:rsidR="005B615E" w:rsidRPr="009C1B33" w:rsidRDefault="0030349C" w:rsidP="005B61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ООО «ТЕПЛОПРОМ</w:t>
      </w:r>
      <w:r w:rsidR="005B615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»                                                                           </w:t>
      </w:r>
    </w:p>
    <w:p w:rsidR="005B615E" w:rsidRPr="00BC39DA" w:rsidRDefault="005B615E" w:rsidP="005B6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172386 Тверская обл., г. Ржев,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</w:t>
      </w: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                 </w:t>
      </w:r>
    </w:p>
    <w:p w:rsidR="005B615E" w:rsidRPr="00BC39DA" w:rsidRDefault="005B615E" w:rsidP="005B6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>ул.</w:t>
      </w:r>
      <w:r w:rsid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Краностроителей, д. 32, </w:t>
      </w:r>
      <w:proofErr w:type="spellStart"/>
      <w:r w:rsid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>каб</w:t>
      </w:r>
      <w:proofErr w:type="spellEnd"/>
      <w:r w:rsid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>. 303</w:t>
      </w: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</w:t>
      </w: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</w:t>
      </w:r>
    </w:p>
    <w:p w:rsidR="00424A19" w:rsidRPr="001E1B84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ОГРН   </w:t>
      </w:r>
      <w:r w:rsidR="0030349C"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>1226900012350</w:t>
      </w:r>
    </w:p>
    <w:p w:rsidR="00424A19" w:rsidRPr="001E1B84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ИНН/КПП  </w:t>
      </w:r>
      <w:r w:rsidRPr="001E1B84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30349C"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6914021533/691401001    </w:t>
      </w:r>
      <w:r w:rsidRPr="001E1B84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424A19" w:rsidRPr="0030349C" w:rsidRDefault="00424A19" w:rsidP="0030349C">
      <w:pPr>
        <w:spacing w:after="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р/с </w:t>
      </w:r>
      <w:r w:rsidR="0030349C"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>40702810307180001526</w:t>
      </w:r>
      <w:r w:rsidRPr="001E1B84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424A19" w:rsidRPr="0030349C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>Тульский филиал АБ «Россия»</w:t>
      </w:r>
    </w:p>
    <w:p w:rsidR="00424A19" w:rsidRPr="0030349C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>к/</w:t>
      </w:r>
      <w:proofErr w:type="gramStart"/>
      <w:r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с </w:t>
      </w:r>
      <w:r w:rsidRPr="001E1B84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>30101810600000000764</w:t>
      </w:r>
      <w:proofErr w:type="gramEnd"/>
    </w:p>
    <w:p w:rsidR="00B3430F" w:rsidRPr="0030349C" w:rsidRDefault="00424A19" w:rsidP="00424A19">
      <w:pPr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30349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БИК   047003764  </w:t>
      </w:r>
    </w:p>
    <w:bookmarkEnd w:id="0"/>
    <w:p w:rsidR="00357B08" w:rsidRDefault="00357B08" w:rsidP="002076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9C1B33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</w:t>
      </w:r>
      <w:r w:rsidR="00751819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</w:t>
      </w:r>
      <w:r w:rsidR="00666FF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</w:t>
      </w:r>
    </w:p>
    <w:p w:rsidR="00751819" w:rsidRPr="009C1B33" w:rsidRDefault="00751819" w:rsidP="002076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                            </w:t>
      </w:r>
      <w:r w:rsidR="00666FF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</w:t>
      </w:r>
    </w:p>
    <w:p w:rsidR="00357B08" w:rsidRDefault="00357B08" w:rsidP="00357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7B08" w:rsidRDefault="00357B08" w:rsidP="00357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</w:p>
    <w:p w:rsidR="00357B08" w:rsidRDefault="00357B08" w:rsidP="00357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7B08" w:rsidRDefault="00357B08" w:rsidP="00357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Теплоснабжающая организация                                                          Абонент</w:t>
      </w:r>
    </w:p>
    <w:p w:rsidR="00357B08" w:rsidRDefault="00357B08" w:rsidP="00357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7B08" w:rsidRDefault="00357B08" w:rsidP="00357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7B08" w:rsidRDefault="00357B08" w:rsidP="00357B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_</w:t>
      </w:r>
      <w:r w:rsidR="00424A1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___________________/А.Е. Новиков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                    </w:t>
      </w:r>
      <w:r w:rsidR="00B3430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              ______________</w:t>
      </w:r>
      <w:r w:rsidR="00666FF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/___________________</w:t>
      </w:r>
    </w:p>
    <w:p w:rsidR="00357B08" w:rsidRDefault="00357B08" w:rsidP="00357B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</w:p>
    <w:p w:rsidR="00441E07" w:rsidRDefault="00441E07" w:rsidP="00441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1E07" w:rsidRDefault="00441E07" w:rsidP="00441E07">
      <w:pPr>
        <w:spacing w:after="0"/>
        <w:ind w:firstLine="709"/>
        <w:jc w:val="both"/>
      </w:pPr>
    </w:p>
    <w:p w:rsidR="00FE00C9" w:rsidRDefault="00FE00C9" w:rsidP="00FE0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</w:p>
    <w:p w:rsidR="00FE00C9" w:rsidRDefault="00FE00C9" w:rsidP="0076401E">
      <w:pPr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</w:p>
    <w:p w:rsidR="0076401E" w:rsidRDefault="0076401E">
      <w:pPr>
        <w:pStyle w:val="ab"/>
        <w:ind w:firstLine="709"/>
        <w:jc w:val="center"/>
      </w:pPr>
    </w:p>
    <w:p w:rsidR="00FE00C9" w:rsidRDefault="00FE00C9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</w:p>
    <w:p w:rsidR="00536F4D" w:rsidRDefault="00536F4D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</w:p>
    <w:p w:rsidR="00F02B61" w:rsidRDefault="00F02B61">
      <w:pPr>
        <w:pStyle w:val="ab"/>
        <w:ind w:firstLine="709"/>
        <w:jc w:val="both"/>
      </w:pPr>
    </w:p>
    <w:sectPr w:rsidR="00F02B61" w:rsidSect="00F66050">
      <w:type w:val="continuous"/>
      <w:pgSz w:w="11906" w:h="16838"/>
      <w:pgMar w:top="426" w:right="566" w:bottom="709" w:left="993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93B"/>
    <w:multiLevelType w:val="multilevel"/>
    <w:tmpl w:val="10C25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300EA"/>
    <w:multiLevelType w:val="hybridMultilevel"/>
    <w:tmpl w:val="B386C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9C1066"/>
    <w:multiLevelType w:val="multilevel"/>
    <w:tmpl w:val="AD9CA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4D5F50"/>
    <w:multiLevelType w:val="multilevel"/>
    <w:tmpl w:val="A9268C0A"/>
    <w:lvl w:ilvl="0">
      <w:start w:val="1"/>
      <w:numFmt w:val="bullet"/>
      <w:lvlText w:val=""/>
      <w:lvlJc w:val="left"/>
      <w:pPr>
        <w:ind w:left="2119" w:hanging="14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1"/>
    <w:rsid w:val="00035027"/>
    <w:rsid w:val="00054C84"/>
    <w:rsid w:val="000619DE"/>
    <w:rsid w:val="000917E8"/>
    <w:rsid w:val="00116C61"/>
    <w:rsid w:val="0013713F"/>
    <w:rsid w:val="001459A8"/>
    <w:rsid w:val="001962B1"/>
    <w:rsid w:val="001D4CA0"/>
    <w:rsid w:val="0020763A"/>
    <w:rsid w:val="0021187E"/>
    <w:rsid w:val="002444EC"/>
    <w:rsid w:val="002B2E5C"/>
    <w:rsid w:val="002E70E4"/>
    <w:rsid w:val="0030349C"/>
    <w:rsid w:val="00357B08"/>
    <w:rsid w:val="00374F81"/>
    <w:rsid w:val="00381B83"/>
    <w:rsid w:val="003A1877"/>
    <w:rsid w:val="003B0484"/>
    <w:rsid w:val="003C562A"/>
    <w:rsid w:val="00424A19"/>
    <w:rsid w:val="00441E07"/>
    <w:rsid w:val="0047575F"/>
    <w:rsid w:val="004919D1"/>
    <w:rsid w:val="004A0F4D"/>
    <w:rsid w:val="004D027C"/>
    <w:rsid w:val="00536F4D"/>
    <w:rsid w:val="005B615E"/>
    <w:rsid w:val="005F5E82"/>
    <w:rsid w:val="006103E4"/>
    <w:rsid w:val="00614273"/>
    <w:rsid w:val="00645FCF"/>
    <w:rsid w:val="00666FFE"/>
    <w:rsid w:val="0069742A"/>
    <w:rsid w:val="006D778F"/>
    <w:rsid w:val="006F0685"/>
    <w:rsid w:val="00711CE1"/>
    <w:rsid w:val="00751819"/>
    <w:rsid w:val="0076401E"/>
    <w:rsid w:val="00764074"/>
    <w:rsid w:val="007852E8"/>
    <w:rsid w:val="007C664C"/>
    <w:rsid w:val="007C7322"/>
    <w:rsid w:val="0082243A"/>
    <w:rsid w:val="00825D8E"/>
    <w:rsid w:val="008679EB"/>
    <w:rsid w:val="008B046C"/>
    <w:rsid w:val="008E7AF5"/>
    <w:rsid w:val="008F27E2"/>
    <w:rsid w:val="00924760"/>
    <w:rsid w:val="009449D4"/>
    <w:rsid w:val="009C6921"/>
    <w:rsid w:val="009F74D5"/>
    <w:rsid w:val="00A216C6"/>
    <w:rsid w:val="00A445C1"/>
    <w:rsid w:val="00A514A5"/>
    <w:rsid w:val="00AA5016"/>
    <w:rsid w:val="00AE3589"/>
    <w:rsid w:val="00AF32A3"/>
    <w:rsid w:val="00AF56FD"/>
    <w:rsid w:val="00B268EB"/>
    <w:rsid w:val="00B30777"/>
    <w:rsid w:val="00B3430F"/>
    <w:rsid w:val="00B61B60"/>
    <w:rsid w:val="00B94714"/>
    <w:rsid w:val="00C072A0"/>
    <w:rsid w:val="00CC72D0"/>
    <w:rsid w:val="00D94EFD"/>
    <w:rsid w:val="00E0686A"/>
    <w:rsid w:val="00E61ED4"/>
    <w:rsid w:val="00E72C78"/>
    <w:rsid w:val="00F02B61"/>
    <w:rsid w:val="00F5655F"/>
    <w:rsid w:val="00F66050"/>
    <w:rsid w:val="00FA4F53"/>
    <w:rsid w:val="00FA74CC"/>
    <w:rsid w:val="00FE00C9"/>
    <w:rsid w:val="00FE0AA6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356283-54B1-4527-83CF-DE1D6CE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paragraph" w:styleId="a7">
    <w:name w:val="Title"/>
    <w:basedOn w:val="a3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No Spacing"/>
    <w:uiPriority w:val="1"/>
    <w:qFormat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c">
    <w:name w:val="Содержимое таблицы"/>
    <w:basedOn w:val="a3"/>
    <w:pPr>
      <w:suppressLineNumbers/>
      <w:textAlignment w:val="baseline"/>
    </w:pPr>
    <w:rPr>
      <w:rFonts w:eastAsia="Andale Sans UI" w:cs="Times New Roman"/>
    </w:rPr>
  </w:style>
  <w:style w:type="paragraph" w:styleId="ad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D94EFD"/>
    <w:rPr>
      <w:color w:val="0000FF"/>
      <w:u w:val="single"/>
    </w:rPr>
  </w:style>
  <w:style w:type="character" w:styleId="af1">
    <w:name w:val="Emphasis"/>
    <w:basedOn w:val="a0"/>
    <w:uiPriority w:val="20"/>
    <w:qFormat/>
    <w:rsid w:val="00035027"/>
    <w:rPr>
      <w:i/>
      <w:iCs/>
    </w:rPr>
  </w:style>
  <w:style w:type="paragraph" w:styleId="af2">
    <w:name w:val="Normal (Web)"/>
    <w:basedOn w:val="a"/>
    <w:uiPriority w:val="99"/>
    <w:semiHidden/>
    <w:unhideWhenUsed/>
    <w:rsid w:val="0061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81BE7D9CB6BD75E2042F2418D3C1F86A40B2A95D8F5E3DCC961D43D3000BC554CF26464254F3F090I5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JURIST</cp:lastModifiedBy>
  <cp:revision>51</cp:revision>
  <cp:lastPrinted>2018-05-30T09:22:00Z</cp:lastPrinted>
  <dcterms:created xsi:type="dcterms:W3CDTF">2017-12-26T06:44:00Z</dcterms:created>
  <dcterms:modified xsi:type="dcterms:W3CDTF">2023-01-31T08:02:00Z</dcterms:modified>
</cp:coreProperties>
</file>